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B8C" w:rsidRDefault="00253976">
      <w:r>
        <w:t>Výstava Herink 2019</w:t>
      </w:r>
    </w:p>
    <w:p w:rsidR="00253976" w:rsidRPr="00324EA8" w:rsidRDefault="00253976">
      <w:pPr>
        <w:rPr>
          <w:b/>
          <w:sz w:val="28"/>
          <w:szCs w:val="28"/>
        </w:rPr>
      </w:pPr>
      <w:r w:rsidRPr="00324EA8">
        <w:rPr>
          <w:b/>
          <w:sz w:val="28"/>
          <w:szCs w:val="28"/>
        </w:rPr>
        <w:t>První republika a válečné období v Herinku (a něco navíc)</w:t>
      </w:r>
    </w:p>
    <w:p w:rsidR="00253976" w:rsidRDefault="00253976">
      <w:r>
        <w:rPr>
          <w:noProof/>
          <w:lang w:eastAsia="cs-CZ"/>
        </w:rPr>
        <w:drawing>
          <wp:inline distT="0" distB="0" distL="0" distR="0">
            <wp:extent cx="6480175" cy="4861230"/>
            <wp:effectExtent l="0" t="800100" r="0" b="796620"/>
            <wp:docPr id="1" name="obrázek 1" descr="C:\Users\User\Documents\Vinobraní 2019\20190921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Vinobraní 2019\20190921_114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175" cy="48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76" w:rsidRPr="00292055" w:rsidRDefault="00253976" w:rsidP="00253976">
      <w:pPr>
        <w:rPr>
          <w:b/>
          <w:sz w:val="36"/>
          <w:szCs w:val="36"/>
        </w:rPr>
      </w:pPr>
      <w:r>
        <w:rPr>
          <w:b/>
          <w:sz w:val="36"/>
          <w:szCs w:val="36"/>
        </w:rPr>
        <w:t>Středočeské kroje</w:t>
      </w:r>
    </w:p>
    <w:p w:rsidR="00253976" w:rsidRPr="00E73948" w:rsidRDefault="00253976" w:rsidP="00253976">
      <w:pPr>
        <w:rPr>
          <w:sz w:val="28"/>
          <w:szCs w:val="28"/>
        </w:rPr>
      </w:pPr>
      <w:r w:rsidRPr="00292055">
        <w:rPr>
          <w:sz w:val="28"/>
          <w:szCs w:val="28"/>
        </w:rPr>
        <w:t>zanikly ještě předtím, než se o ně etnologové začali zajímat</w:t>
      </w:r>
      <w:r>
        <w:rPr>
          <w:sz w:val="28"/>
          <w:szCs w:val="28"/>
        </w:rPr>
        <w:t xml:space="preserve">. </w:t>
      </w:r>
      <w:r w:rsidRPr="00292055">
        <w:rPr>
          <w:sz w:val="28"/>
          <w:szCs w:val="28"/>
        </w:rPr>
        <w:t>Tento mladoboleslavský kroj je z 20. století</w:t>
      </w:r>
      <w:r>
        <w:rPr>
          <w:sz w:val="28"/>
          <w:szCs w:val="28"/>
        </w:rPr>
        <w:t>. L</w:t>
      </w:r>
      <w:r w:rsidRPr="00292055">
        <w:rPr>
          <w:sz w:val="28"/>
          <w:szCs w:val="28"/>
        </w:rPr>
        <w:t xml:space="preserve">idé z Říčanska </w:t>
      </w:r>
      <w:r>
        <w:rPr>
          <w:sz w:val="28"/>
          <w:szCs w:val="28"/>
        </w:rPr>
        <w:t xml:space="preserve">ale </w:t>
      </w:r>
      <w:r w:rsidRPr="00292055">
        <w:rPr>
          <w:sz w:val="28"/>
          <w:szCs w:val="28"/>
        </w:rPr>
        <w:t>nosili všechno možné</w:t>
      </w:r>
      <w:r>
        <w:rPr>
          <w:sz w:val="28"/>
          <w:szCs w:val="28"/>
        </w:rPr>
        <w:t>, aby zdůraznili své národnostní cítění</w:t>
      </w:r>
      <w:r w:rsidRPr="00292055">
        <w:rPr>
          <w:sz w:val="28"/>
          <w:szCs w:val="28"/>
        </w:rPr>
        <w:t xml:space="preserve">, včetně těchto krojů. Často si podomácku šili kombinace krojů z různých regionů </w:t>
      </w:r>
      <w:r>
        <w:rPr>
          <w:sz w:val="28"/>
          <w:szCs w:val="28"/>
        </w:rPr>
        <w:t xml:space="preserve">- </w:t>
      </w:r>
      <w:r w:rsidRPr="00292055">
        <w:rPr>
          <w:sz w:val="28"/>
          <w:szCs w:val="28"/>
        </w:rPr>
        <w:t>takovým se říká „svéráz“</w:t>
      </w:r>
      <w:r>
        <w:rPr>
          <w:sz w:val="28"/>
          <w:szCs w:val="28"/>
        </w:rPr>
        <w:t xml:space="preserve"> a jeho ukázku můžete vidět v další vitríně</w:t>
      </w:r>
      <w:r w:rsidRPr="00292055">
        <w:rPr>
          <w:sz w:val="28"/>
          <w:szCs w:val="28"/>
        </w:rPr>
        <w:t>.</w:t>
      </w:r>
    </w:p>
    <w:p w:rsidR="00253976" w:rsidRDefault="00253976" w:rsidP="00253976">
      <w:pPr>
        <w:jc w:val="right"/>
        <w:rPr>
          <w:i/>
          <w:sz w:val="28"/>
          <w:szCs w:val="28"/>
        </w:rPr>
      </w:pPr>
      <w:r w:rsidRPr="00C754C0">
        <w:rPr>
          <w:i/>
          <w:sz w:val="28"/>
          <w:szCs w:val="28"/>
        </w:rPr>
        <w:t>(exponát  zapůjčen z </w:t>
      </w:r>
      <w:r>
        <w:rPr>
          <w:i/>
          <w:sz w:val="28"/>
          <w:szCs w:val="28"/>
        </w:rPr>
        <w:t>M</w:t>
      </w:r>
      <w:r w:rsidRPr="00C754C0">
        <w:rPr>
          <w:i/>
          <w:sz w:val="28"/>
          <w:szCs w:val="28"/>
        </w:rPr>
        <w:t>uzea Říčan</w:t>
      </w:r>
      <w:r>
        <w:rPr>
          <w:i/>
          <w:sz w:val="28"/>
          <w:szCs w:val="28"/>
        </w:rPr>
        <w:t>y</w:t>
      </w:r>
      <w:r w:rsidRPr="00C754C0">
        <w:rPr>
          <w:i/>
          <w:sz w:val="28"/>
          <w:szCs w:val="28"/>
        </w:rPr>
        <w:t>)</w:t>
      </w:r>
    </w:p>
    <w:p w:rsidR="00253976" w:rsidRDefault="00253976" w:rsidP="00253976"/>
    <w:p w:rsidR="00253976" w:rsidRDefault="00253976">
      <w:r>
        <w:rPr>
          <w:noProof/>
          <w:lang w:eastAsia="cs-CZ"/>
        </w:rPr>
        <w:lastRenderedPageBreak/>
        <w:drawing>
          <wp:inline distT="0" distB="0" distL="0" distR="0">
            <wp:extent cx="6403015" cy="5845953"/>
            <wp:effectExtent l="19050" t="0" r="0" b="0"/>
            <wp:docPr id="2" name="obrázek 2" descr="C:\Users\User\Documents\Vinobraní 2019\20190921_1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Vinobraní 2019\20190921_135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03015" cy="584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76" w:rsidRPr="00AF4C7D" w:rsidRDefault="00253976" w:rsidP="00253976">
      <w:pPr>
        <w:rPr>
          <w:sz w:val="36"/>
          <w:szCs w:val="36"/>
        </w:rPr>
      </w:pPr>
      <w:r w:rsidRPr="00AF4C7D">
        <w:rPr>
          <w:sz w:val="36"/>
          <w:szCs w:val="36"/>
        </w:rPr>
        <w:t>„Svéráz“</w:t>
      </w:r>
    </w:p>
    <w:p w:rsidR="00253976" w:rsidRPr="00350408" w:rsidRDefault="00253976" w:rsidP="00253976">
      <w:pPr>
        <w:rPr>
          <w:sz w:val="28"/>
          <w:szCs w:val="28"/>
        </w:rPr>
      </w:pPr>
      <w:r w:rsidRPr="00350408">
        <w:rPr>
          <w:sz w:val="28"/>
          <w:szCs w:val="28"/>
        </w:rPr>
        <w:t>Těsně před rozpadem Rakouska-Uherska a po vzniku samostatné republiky vrcholila mezi obyvateli Čech touha vyjádřit svou příslušnost k české národnosti. Velice módní záležitostí se tak stalo nošení ‚svérázu‘. Významné české ženy sbíraly na venkově motivy lidových výšivek a ty se pak uplatňovaly na dekoracích slavnostního oblečení.</w:t>
      </w:r>
    </w:p>
    <w:p w:rsidR="00253976" w:rsidRDefault="00253976" w:rsidP="00253976">
      <w:pPr>
        <w:rPr>
          <w:sz w:val="28"/>
          <w:szCs w:val="28"/>
        </w:rPr>
      </w:pPr>
      <w:r w:rsidRPr="00350408">
        <w:rPr>
          <w:sz w:val="28"/>
          <w:szCs w:val="28"/>
        </w:rPr>
        <w:t xml:space="preserve">Místo nápisu oblíbené značky </w:t>
      </w:r>
      <w:r>
        <w:rPr>
          <w:sz w:val="28"/>
          <w:szCs w:val="28"/>
        </w:rPr>
        <w:t xml:space="preserve">na tričku </w:t>
      </w:r>
      <w:r w:rsidRPr="00350408">
        <w:rPr>
          <w:sz w:val="28"/>
          <w:szCs w:val="28"/>
        </w:rPr>
        <w:t>byste v té době nejvíce zabodovali právě takovýmto modelem</w:t>
      </w:r>
      <w:r>
        <w:rPr>
          <w:sz w:val="28"/>
          <w:szCs w:val="28"/>
        </w:rPr>
        <w:t>.</w:t>
      </w:r>
    </w:p>
    <w:p w:rsidR="00253976" w:rsidRDefault="00253976"/>
    <w:p w:rsidR="00253976" w:rsidRDefault="00253976">
      <w:r>
        <w:rPr>
          <w:noProof/>
          <w:lang w:eastAsia="cs-CZ"/>
        </w:rPr>
        <w:lastRenderedPageBreak/>
        <w:drawing>
          <wp:inline distT="0" distB="0" distL="0" distR="0">
            <wp:extent cx="6480175" cy="4861230"/>
            <wp:effectExtent l="19050" t="0" r="0" b="0"/>
            <wp:docPr id="4" name="obrázek 3" descr="C:\Users\User\Documents\Kronika\Muzeum Říčany\20190531_08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Kronika\Muzeum Říčany\20190531_081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76" w:rsidRPr="00B84057" w:rsidRDefault="00253976" w:rsidP="00253976">
      <w:pPr>
        <w:rPr>
          <w:b/>
          <w:sz w:val="36"/>
          <w:szCs w:val="36"/>
        </w:rPr>
      </w:pPr>
      <w:r w:rsidRPr="00B84057">
        <w:rPr>
          <w:b/>
          <w:sz w:val="36"/>
          <w:szCs w:val="36"/>
        </w:rPr>
        <w:t>Ferule obce Herynské z r. 1840</w:t>
      </w:r>
    </w:p>
    <w:p w:rsidR="00253976" w:rsidRDefault="00253976" w:rsidP="00253976">
      <w:pPr>
        <w:rPr>
          <w:sz w:val="28"/>
          <w:szCs w:val="28"/>
        </w:rPr>
      </w:pPr>
      <w:r w:rsidRPr="00B84057">
        <w:rPr>
          <w:sz w:val="28"/>
          <w:szCs w:val="28"/>
        </w:rPr>
        <w:t>Ferule bývaly praktickým odznakem moci vesnického rychtáře, často i pozdějšího starosty. Rychtář za pomoci ferule obesílal obec se zprávou o svém rozhodnutí. Feruli předal poslíčkovi, který vesnici pak obcházel dům od domu a vyřizoval poselství. Někdy mohla být zpráva připevněna přímo na feruli a lidé si ji mohli postupně předávat sami.</w:t>
      </w:r>
    </w:p>
    <w:p w:rsidR="00253976" w:rsidRDefault="00253976" w:rsidP="00253976">
      <w:pPr>
        <w:rPr>
          <w:sz w:val="28"/>
          <w:szCs w:val="28"/>
        </w:rPr>
      </w:pPr>
      <w:r>
        <w:rPr>
          <w:sz w:val="28"/>
          <w:szCs w:val="28"/>
        </w:rPr>
        <w:t>Jak píše ve svých vzpomínkách místní rodák, pan Řehka: „Starosta obce předal feruli sousedovi, ten si sdělení obce přečetl a dal feruli dál, v pořadí už po věky určeném. Tak to šlo dál, až nejpozději třetí den přišel ke starostovi sousedův kluk z druhé strany a po křesťanském pozdravu vyřídil, že se tatínek nechá poroučet a vrací feruli.“</w:t>
      </w:r>
    </w:p>
    <w:p w:rsidR="00253976" w:rsidRDefault="00253976" w:rsidP="00253976">
      <w:pPr>
        <w:spacing w:after="0"/>
        <w:rPr>
          <w:sz w:val="28"/>
          <w:szCs w:val="28"/>
        </w:rPr>
      </w:pPr>
      <w:r>
        <w:rPr>
          <w:sz w:val="28"/>
          <w:szCs w:val="28"/>
        </w:rPr>
        <w:t>Naše ferule (od latinského ferro = nesu) má na sobě vyrytý ještě datum 1944, do té doby patrně byla používána.</w:t>
      </w:r>
    </w:p>
    <w:p w:rsidR="00253976" w:rsidRDefault="00253976" w:rsidP="00253976">
      <w:pPr>
        <w:jc w:val="right"/>
        <w:rPr>
          <w:i/>
          <w:sz w:val="28"/>
          <w:szCs w:val="28"/>
        </w:rPr>
      </w:pPr>
      <w:r w:rsidRPr="00C754C0">
        <w:rPr>
          <w:i/>
          <w:sz w:val="28"/>
          <w:szCs w:val="28"/>
        </w:rPr>
        <w:t>(exponát je zapůjčen z </w:t>
      </w:r>
      <w:r>
        <w:rPr>
          <w:i/>
          <w:sz w:val="28"/>
          <w:szCs w:val="28"/>
        </w:rPr>
        <w:t>M</w:t>
      </w:r>
      <w:r w:rsidRPr="00C754C0">
        <w:rPr>
          <w:i/>
          <w:sz w:val="28"/>
          <w:szCs w:val="28"/>
        </w:rPr>
        <w:t>uzea Říčan</w:t>
      </w:r>
      <w:r>
        <w:rPr>
          <w:i/>
          <w:sz w:val="28"/>
          <w:szCs w:val="28"/>
        </w:rPr>
        <w:t>y</w:t>
      </w:r>
      <w:r w:rsidRPr="00C754C0">
        <w:rPr>
          <w:i/>
          <w:sz w:val="28"/>
          <w:szCs w:val="28"/>
        </w:rPr>
        <w:t>)</w:t>
      </w:r>
    </w:p>
    <w:p w:rsidR="00253976" w:rsidRDefault="00253976" w:rsidP="00253976"/>
    <w:p w:rsidR="00DC60A8" w:rsidRDefault="00DC60A8">
      <w:r>
        <w:br w:type="page"/>
      </w:r>
    </w:p>
    <w:p w:rsidR="00253976" w:rsidRPr="00DC60A8" w:rsidRDefault="00DC60A8" w:rsidP="00253976">
      <w:pPr>
        <w:rPr>
          <w:b/>
          <w:sz w:val="36"/>
          <w:szCs w:val="36"/>
        </w:rPr>
      </w:pPr>
      <w:r w:rsidRPr="00DC60A8">
        <w:rPr>
          <w:b/>
          <w:sz w:val="36"/>
          <w:szCs w:val="36"/>
        </w:rPr>
        <w:lastRenderedPageBreak/>
        <w:t>Školní potřeby</w:t>
      </w:r>
    </w:p>
    <w:p w:rsidR="00DC60A8" w:rsidRDefault="00DC60A8" w:rsidP="00253976">
      <w:r>
        <w:rPr>
          <w:noProof/>
          <w:lang w:eastAsia="cs-CZ"/>
        </w:rPr>
        <w:drawing>
          <wp:inline distT="0" distB="0" distL="0" distR="0">
            <wp:extent cx="6480175" cy="4861230"/>
            <wp:effectExtent l="19050" t="0" r="0" b="0"/>
            <wp:docPr id="5" name="obrázek 4" descr="C:\Users\User\Documents\Vinobraní 2019\20190921_13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Vinobraní 2019\20190921_135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48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0A8" w:rsidRPr="004101E1" w:rsidRDefault="00DC60A8" w:rsidP="00DC60A8">
      <w:pPr>
        <w:rPr>
          <w:sz w:val="36"/>
          <w:szCs w:val="36"/>
        </w:rPr>
      </w:pPr>
      <w:r w:rsidRPr="004101E1">
        <w:rPr>
          <w:sz w:val="36"/>
          <w:szCs w:val="36"/>
        </w:rPr>
        <w:t>Atlas světa z r. 1953 – jak moc se změnila Evropa za posledních 60 let?</w:t>
      </w:r>
    </w:p>
    <w:p w:rsidR="00DC60A8" w:rsidRPr="004101E1" w:rsidRDefault="00DC60A8" w:rsidP="00DC60A8">
      <w:pPr>
        <w:rPr>
          <w:sz w:val="36"/>
          <w:szCs w:val="36"/>
        </w:rPr>
      </w:pPr>
      <w:r w:rsidRPr="004101E1">
        <w:rPr>
          <w:sz w:val="36"/>
          <w:szCs w:val="36"/>
        </w:rPr>
        <w:t xml:space="preserve">Čítanka z r. </w:t>
      </w:r>
      <w:r>
        <w:rPr>
          <w:sz w:val="36"/>
          <w:szCs w:val="36"/>
        </w:rPr>
        <w:t>1914</w:t>
      </w:r>
      <w:r w:rsidRPr="004101E1">
        <w:rPr>
          <w:sz w:val="36"/>
          <w:szCs w:val="36"/>
        </w:rPr>
        <w:t xml:space="preserve"> . Dětskou tvořivost znali i naši předkové a budou je jistě znát </w:t>
      </w:r>
      <w:r>
        <w:rPr>
          <w:sz w:val="36"/>
          <w:szCs w:val="36"/>
        </w:rPr>
        <w:t xml:space="preserve"> </w:t>
      </w:r>
      <w:r w:rsidRPr="004101E1">
        <w:rPr>
          <w:sz w:val="36"/>
          <w:szCs w:val="36"/>
        </w:rPr>
        <w:t>i další generace…</w:t>
      </w:r>
    </w:p>
    <w:p w:rsidR="00336284" w:rsidRPr="004101E1" w:rsidRDefault="00336284" w:rsidP="00336284">
      <w:pPr>
        <w:rPr>
          <w:sz w:val="36"/>
          <w:szCs w:val="36"/>
        </w:rPr>
      </w:pPr>
      <w:r w:rsidRPr="004101E1">
        <w:rPr>
          <w:sz w:val="36"/>
          <w:szCs w:val="36"/>
        </w:rPr>
        <w:t>Dřevěné školní penály z</w:t>
      </w:r>
      <w:r>
        <w:rPr>
          <w:sz w:val="36"/>
          <w:szCs w:val="36"/>
        </w:rPr>
        <w:t> období první republiky,</w:t>
      </w:r>
      <w:r>
        <w:rPr>
          <w:sz w:val="36"/>
          <w:szCs w:val="36"/>
        </w:rPr>
        <w:br/>
      </w:r>
      <w:r w:rsidRPr="004101E1">
        <w:rPr>
          <w:sz w:val="36"/>
          <w:szCs w:val="36"/>
        </w:rPr>
        <w:t>téměř nezničitelné</w:t>
      </w:r>
    </w:p>
    <w:p w:rsidR="00DC60A8" w:rsidRPr="00895E49" w:rsidRDefault="00DC60A8" w:rsidP="00DC60A8">
      <w:pPr>
        <w:spacing w:after="0"/>
        <w:rPr>
          <w:sz w:val="36"/>
          <w:szCs w:val="36"/>
          <w:shd w:val="clear" w:color="auto" w:fill="FFFFFF"/>
        </w:rPr>
      </w:pPr>
      <w:r w:rsidRPr="00895E49">
        <w:rPr>
          <w:sz w:val="36"/>
          <w:szCs w:val="36"/>
          <w:shd w:val="clear" w:color="auto" w:fill="FFFFFF"/>
        </w:rPr>
        <w:t>Piják</w:t>
      </w:r>
    </w:p>
    <w:p w:rsidR="00DC60A8" w:rsidRPr="00DC60A8" w:rsidRDefault="00DC60A8" w:rsidP="00DC60A8">
      <w:pPr>
        <w:rPr>
          <w:sz w:val="36"/>
          <w:szCs w:val="36"/>
          <w:shd w:val="clear" w:color="auto" w:fill="FFFFFF"/>
        </w:rPr>
      </w:pPr>
      <w:r w:rsidRPr="00DC60A8">
        <w:rPr>
          <w:sz w:val="36"/>
          <w:szCs w:val="36"/>
          <w:shd w:val="clear" w:color="auto" w:fill="FFFFFF"/>
        </w:rPr>
        <w:t>tato ‚kolíbka‘ se používala na odsátí přebytečného inkoustu při psaní (nebo razítkování). Ke stejnému účelu se dnes používá volný list savého papíru, vkládaný výrobcem do každého sešitu.</w:t>
      </w:r>
    </w:p>
    <w:p w:rsidR="00336284" w:rsidRDefault="00336284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DC60A8" w:rsidRDefault="00336284" w:rsidP="00DC60A8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6480175" cy="4861230"/>
            <wp:effectExtent l="19050" t="0" r="0" b="0"/>
            <wp:docPr id="6" name="obrázek 5" descr="C:\Users\User\Documents\Vinobraní 2019\20190921_13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Vinobraní 2019\20190921_135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0175" cy="486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84" w:rsidRPr="004101E1" w:rsidRDefault="00336284" w:rsidP="00336284">
      <w:pPr>
        <w:spacing w:after="0"/>
        <w:rPr>
          <w:sz w:val="36"/>
          <w:szCs w:val="36"/>
        </w:rPr>
      </w:pPr>
      <w:r w:rsidRPr="004101E1">
        <w:rPr>
          <w:sz w:val="36"/>
          <w:szCs w:val="36"/>
        </w:rPr>
        <w:t>Pouzdro na přídělové lístky</w:t>
      </w:r>
    </w:p>
    <w:p w:rsidR="00336284" w:rsidRDefault="00336284" w:rsidP="00336284">
      <w:pPr>
        <w:rPr>
          <w:sz w:val="28"/>
          <w:szCs w:val="28"/>
          <w:shd w:val="clear" w:color="auto" w:fill="FFFFFF"/>
        </w:rPr>
      </w:pPr>
      <w:r w:rsidRPr="004101E1">
        <w:rPr>
          <w:sz w:val="28"/>
          <w:szCs w:val="28"/>
          <w:shd w:val="clear" w:color="auto" w:fill="FFFFFF"/>
        </w:rPr>
        <w:t>Přídělový systém - neboli prodej na lístky - byl u nás zaveden v roce 1939 a bez přerušení vydržel 14 let.</w:t>
      </w:r>
      <w:r>
        <w:rPr>
          <w:sz w:val="28"/>
          <w:szCs w:val="28"/>
          <w:shd w:val="clear" w:color="auto" w:fill="FFFFFF"/>
        </w:rPr>
        <w:t xml:space="preserve"> V roce 1950 například každý dostával na měsíc příděl:</w:t>
      </w:r>
    </w:p>
    <w:p w:rsidR="00336284" w:rsidRPr="00EF782E" w:rsidRDefault="00336284" w:rsidP="00336284">
      <w:pPr>
        <w:pStyle w:val="Odstavecseseznamem"/>
        <w:numPr>
          <w:ilvl w:val="0"/>
          <w:numId w:val="1"/>
        </w:numPr>
        <w:shd w:val="clear" w:color="auto" w:fill="FFFFFF"/>
        <w:spacing w:after="60" w:line="240" w:lineRule="atLeast"/>
        <w:ind w:left="714" w:hanging="35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D</w:t>
      </w:r>
      <w:r w:rsidRPr="00EF782E">
        <w:rPr>
          <w:sz w:val="28"/>
          <w:szCs w:val="28"/>
          <w:shd w:val="clear" w:color="auto" w:fill="FFFFFF"/>
        </w:rPr>
        <w:t>ěti do 6 let 1400 gramů cukru, 650 gramů másla, 10 vajec a 100 gramů cukrovinek.</w:t>
      </w:r>
    </w:p>
    <w:p w:rsidR="00336284" w:rsidRPr="00EF782E" w:rsidRDefault="00336284" w:rsidP="00336284">
      <w:pPr>
        <w:pStyle w:val="Odstavecseseznamem"/>
        <w:numPr>
          <w:ilvl w:val="0"/>
          <w:numId w:val="1"/>
        </w:numPr>
        <w:shd w:val="clear" w:color="auto" w:fill="FFFFFF"/>
        <w:spacing w:after="60" w:line="240" w:lineRule="atLeast"/>
        <w:ind w:left="714" w:hanging="357"/>
        <w:jc w:val="both"/>
        <w:rPr>
          <w:sz w:val="28"/>
          <w:szCs w:val="28"/>
          <w:shd w:val="clear" w:color="auto" w:fill="FFFFFF"/>
        </w:rPr>
      </w:pPr>
      <w:r w:rsidRPr="00EF782E">
        <w:rPr>
          <w:sz w:val="28"/>
          <w:szCs w:val="28"/>
          <w:shd w:val="clear" w:color="auto" w:fill="FFFFFF"/>
        </w:rPr>
        <w:t>Školáci dostávali na měsíc 1400 gramů cukru, 1 300 gramů masa, 360 gramů másla, 14,5 litru mléka a 8 vajec.</w:t>
      </w:r>
    </w:p>
    <w:p w:rsidR="00336284" w:rsidRPr="00EF782E" w:rsidRDefault="00336284" w:rsidP="00336284">
      <w:pPr>
        <w:pStyle w:val="Odstavecseseznamem"/>
        <w:numPr>
          <w:ilvl w:val="0"/>
          <w:numId w:val="1"/>
        </w:numPr>
        <w:shd w:val="clear" w:color="auto" w:fill="FFFFFF"/>
        <w:spacing w:after="60" w:line="240" w:lineRule="atLeast"/>
        <w:ind w:left="714" w:hanging="357"/>
        <w:jc w:val="both"/>
        <w:rPr>
          <w:sz w:val="28"/>
          <w:szCs w:val="28"/>
          <w:shd w:val="clear" w:color="auto" w:fill="FFFFFF"/>
        </w:rPr>
      </w:pPr>
      <w:r w:rsidRPr="00EF782E">
        <w:rPr>
          <w:sz w:val="28"/>
          <w:szCs w:val="28"/>
          <w:shd w:val="clear" w:color="auto" w:fill="FFFFFF"/>
        </w:rPr>
        <w:t>Mládež do 20 let měla nárok na 1 400 gramů cukru, 1 800 gramů masa, 480 gramů slaniny, 160 gramů másla, 8,7 litru mléka a 6 vajec na měsíc.</w:t>
      </w:r>
    </w:p>
    <w:p w:rsidR="00336284" w:rsidRPr="00EF782E" w:rsidRDefault="00336284" w:rsidP="00336284">
      <w:pPr>
        <w:pStyle w:val="Odstavecseseznamem"/>
        <w:numPr>
          <w:ilvl w:val="0"/>
          <w:numId w:val="1"/>
        </w:numPr>
        <w:shd w:val="clear" w:color="auto" w:fill="FFFFFF"/>
        <w:spacing w:after="60" w:line="240" w:lineRule="atLeast"/>
        <w:ind w:left="714" w:hanging="357"/>
        <w:jc w:val="both"/>
        <w:rPr>
          <w:sz w:val="28"/>
          <w:szCs w:val="28"/>
          <w:shd w:val="clear" w:color="auto" w:fill="FFFFFF"/>
        </w:rPr>
      </w:pPr>
      <w:r w:rsidRPr="00EF782E">
        <w:rPr>
          <w:sz w:val="28"/>
          <w:szCs w:val="28"/>
          <w:shd w:val="clear" w:color="auto" w:fill="FFFFFF"/>
        </w:rPr>
        <w:t>Dospělí, kteří nebyli zaměstnáni, měli nárok na 1 100 gramů cukru, 1 400 gramů masa, 200 gramů slaniny, 520 gramů umělých tuků a 2,9 litru mléka.</w:t>
      </w:r>
    </w:p>
    <w:p w:rsidR="00336284" w:rsidRPr="00EF782E" w:rsidRDefault="00336284" w:rsidP="00336284">
      <w:pPr>
        <w:pStyle w:val="Odstavecseseznamem"/>
        <w:numPr>
          <w:ilvl w:val="0"/>
          <w:numId w:val="1"/>
        </w:numPr>
        <w:shd w:val="clear" w:color="auto" w:fill="FFFFFF"/>
        <w:spacing w:after="60" w:line="240" w:lineRule="atLeast"/>
        <w:ind w:left="714" w:hanging="357"/>
        <w:jc w:val="both"/>
        <w:rPr>
          <w:sz w:val="28"/>
          <w:szCs w:val="28"/>
          <w:shd w:val="clear" w:color="auto" w:fill="FFFFFF"/>
        </w:rPr>
      </w:pPr>
      <w:r w:rsidRPr="00EF782E">
        <w:rPr>
          <w:sz w:val="28"/>
          <w:szCs w:val="28"/>
          <w:shd w:val="clear" w:color="auto" w:fill="FFFFFF"/>
        </w:rPr>
        <w:t>Pracující dostávali 1 400 gramů cukru, 1 400 gramů masa, 280 gramů slaniny, 560 gramů umělých tuků, 2,9 litru mléka a 4 vejce na měsíc.</w:t>
      </w:r>
    </w:p>
    <w:p w:rsidR="00336284" w:rsidRPr="00EF782E" w:rsidRDefault="00336284" w:rsidP="00336284">
      <w:pPr>
        <w:pStyle w:val="Odstavecseseznamem"/>
        <w:numPr>
          <w:ilvl w:val="0"/>
          <w:numId w:val="1"/>
        </w:numPr>
        <w:shd w:val="clear" w:color="auto" w:fill="FFFFFF"/>
        <w:spacing w:after="60" w:line="240" w:lineRule="atLeast"/>
        <w:ind w:left="714" w:hanging="357"/>
        <w:jc w:val="both"/>
        <w:rPr>
          <w:rFonts w:ascii="Arial" w:eastAsia="Times New Roman" w:hAnsi="Arial" w:cs="Arial"/>
          <w:color w:val="000000"/>
          <w:sz w:val="20"/>
          <w:szCs w:val="20"/>
          <w:lang w:eastAsia="cs-CZ"/>
        </w:rPr>
      </w:pPr>
      <w:r w:rsidRPr="00EF782E">
        <w:rPr>
          <w:sz w:val="28"/>
          <w:szCs w:val="28"/>
          <w:shd w:val="clear" w:color="auto" w:fill="FFFFFF"/>
        </w:rPr>
        <w:t>Horníci, hutníci a další těžce pracující měli příděly zvýšeny. V rámci tzv. třídního přístupu však úřady udělovaly i různé zvláštní příděly funkcionářům KSČ, důstojníkům Bezpečnosti a armády atd</w:t>
      </w:r>
      <w:r w:rsidRPr="00EF782E">
        <w:rPr>
          <w:rFonts w:ascii="Arial" w:eastAsia="Times New Roman" w:hAnsi="Arial" w:cs="Arial"/>
          <w:color w:val="000000"/>
          <w:sz w:val="20"/>
          <w:szCs w:val="20"/>
          <w:lang w:eastAsia="cs-CZ"/>
        </w:rPr>
        <w:t>.</w:t>
      </w:r>
    </w:p>
    <w:p w:rsidR="00336284" w:rsidRDefault="00336284" w:rsidP="00336284">
      <w:pPr>
        <w:rPr>
          <w:sz w:val="28"/>
          <w:szCs w:val="28"/>
        </w:rPr>
      </w:pPr>
    </w:p>
    <w:p w:rsidR="00324EA8" w:rsidRDefault="00324EA8" w:rsidP="00336284">
      <w:pPr>
        <w:rPr>
          <w:sz w:val="28"/>
          <w:szCs w:val="28"/>
        </w:rPr>
      </w:pPr>
    </w:p>
    <w:p w:rsidR="00324EA8" w:rsidRPr="004101E1" w:rsidRDefault="00324EA8" w:rsidP="00336284">
      <w:pPr>
        <w:rPr>
          <w:sz w:val="28"/>
          <w:szCs w:val="28"/>
        </w:rPr>
      </w:pPr>
    </w:p>
    <w:p w:rsidR="00336284" w:rsidRDefault="00336284" w:rsidP="00336284">
      <w:pPr>
        <w:rPr>
          <w:sz w:val="36"/>
          <w:szCs w:val="36"/>
        </w:rPr>
      </w:pPr>
      <w:r w:rsidRPr="004101E1">
        <w:rPr>
          <w:sz w:val="36"/>
          <w:szCs w:val="36"/>
        </w:rPr>
        <w:lastRenderedPageBreak/>
        <w:t>„Šatenka“</w:t>
      </w:r>
    </w:p>
    <w:p w:rsidR="00336284" w:rsidRDefault="00336284" w:rsidP="00336284">
      <w:pPr>
        <w:rPr>
          <w:sz w:val="28"/>
          <w:szCs w:val="28"/>
          <w:shd w:val="clear" w:color="auto" w:fill="FFFFFF"/>
        </w:rPr>
      </w:pPr>
      <w:r w:rsidRPr="00EF782E">
        <w:rPr>
          <w:sz w:val="28"/>
          <w:szCs w:val="28"/>
          <w:shd w:val="clear" w:color="auto" w:fill="FFFFFF"/>
        </w:rPr>
        <w:t>Lístek na oděv z r. 1940</w:t>
      </w:r>
      <w:r>
        <w:rPr>
          <w:sz w:val="28"/>
          <w:szCs w:val="28"/>
          <w:shd w:val="clear" w:color="auto" w:fill="FFFFFF"/>
        </w:rPr>
        <w:t>. Šatenky se začaly vydávat r. 1939 a b</w:t>
      </w:r>
      <w:r w:rsidRPr="00EF782E">
        <w:rPr>
          <w:sz w:val="28"/>
          <w:szCs w:val="28"/>
          <w:shd w:val="clear" w:color="auto" w:fill="FFFFFF"/>
        </w:rPr>
        <w:t>yly barevně rozlišovány pro dívky, chlapce a dospělé. </w:t>
      </w:r>
    </w:p>
    <w:p w:rsidR="00336284" w:rsidRDefault="00336284" w:rsidP="00336284">
      <w:pPr>
        <w:rPr>
          <w:sz w:val="28"/>
          <w:szCs w:val="28"/>
          <w:shd w:val="clear" w:color="auto" w:fill="FFFFFF"/>
        </w:rPr>
      </w:pPr>
    </w:p>
    <w:p w:rsidR="00336284" w:rsidRPr="00EF782E" w:rsidRDefault="00336284" w:rsidP="00336284">
      <w:pPr>
        <w:rPr>
          <w:sz w:val="36"/>
          <w:szCs w:val="36"/>
        </w:rPr>
      </w:pPr>
      <w:r w:rsidRPr="00EF782E">
        <w:rPr>
          <w:sz w:val="36"/>
          <w:szCs w:val="36"/>
        </w:rPr>
        <w:t>Desetikoruna</w:t>
      </w:r>
    </w:p>
    <w:p w:rsidR="00336284" w:rsidRDefault="00336284" w:rsidP="0033628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bankovka z r. 1950. Pokud jste měli odpovídající potravinové lístky, mohli jste si za ni koupit např. 1 kg chleba, 1/8 másla nebo 1/4 kg rýže.</w:t>
      </w:r>
    </w:p>
    <w:p w:rsidR="00336284" w:rsidRDefault="00336284" w:rsidP="00336284">
      <w:pPr>
        <w:rPr>
          <w:sz w:val="28"/>
          <w:szCs w:val="28"/>
          <w:shd w:val="clear" w:color="auto" w:fill="FFFFFF"/>
        </w:rPr>
      </w:pPr>
    </w:p>
    <w:p w:rsidR="00336284" w:rsidRDefault="00336284" w:rsidP="0033628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V letech 1960 až 1990 patřil Herink pod správu Dobřejovic.</w:t>
      </w:r>
    </w:p>
    <w:p w:rsidR="00336284" w:rsidRDefault="00336284" w:rsidP="00DC60A8">
      <w:pPr>
        <w:rPr>
          <w:sz w:val="36"/>
          <w:szCs w:val="36"/>
        </w:rPr>
      </w:pPr>
      <w:r w:rsidRPr="00336284">
        <w:rPr>
          <w:noProof/>
          <w:sz w:val="36"/>
          <w:szCs w:val="36"/>
          <w:lang w:eastAsia="cs-CZ"/>
        </w:rPr>
        <w:drawing>
          <wp:inline distT="0" distB="0" distL="0" distR="0">
            <wp:extent cx="3365676" cy="2392325"/>
            <wp:effectExtent l="19050" t="0" r="6174" b="0"/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296" cy="239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284" w:rsidRPr="00EF782E" w:rsidRDefault="00336284" w:rsidP="00336284">
      <w:pPr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Na fotografii je areál JZD Rudá hvězda Modletice – dnes zde máme krásnou novou náves.</w:t>
      </w:r>
    </w:p>
    <w:p w:rsidR="00336284" w:rsidRPr="004101E1" w:rsidRDefault="00336284" w:rsidP="00DC60A8">
      <w:pPr>
        <w:rPr>
          <w:sz w:val="36"/>
          <w:szCs w:val="36"/>
        </w:rPr>
      </w:pPr>
    </w:p>
    <w:p w:rsidR="00336284" w:rsidRDefault="00336284">
      <w:r>
        <w:br w:type="page"/>
      </w:r>
    </w:p>
    <w:p w:rsidR="00E47E3D" w:rsidRPr="00E47E3D" w:rsidRDefault="00E47E3D" w:rsidP="00E47E3D">
      <w:pPr>
        <w:rPr>
          <w:sz w:val="28"/>
          <w:szCs w:val="28"/>
        </w:rPr>
      </w:pPr>
      <w:r w:rsidRPr="00E47E3D">
        <w:rPr>
          <w:sz w:val="28"/>
          <w:szCs w:val="28"/>
        </w:rPr>
        <w:lastRenderedPageBreak/>
        <w:t xml:space="preserve">Nejstarší dostupná mapa Herinku a okolí je z let </w:t>
      </w:r>
      <w:r w:rsidRPr="00E47E3D">
        <w:rPr>
          <w:b/>
          <w:sz w:val="28"/>
          <w:szCs w:val="28"/>
        </w:rPr>
        <w:t>1764-1768</w:t>
      </w:r>
      <w:r w:rsidRPr="00E47E3D">
        <w:rPr>
          <w:sz w:val="28"/>
          <w:szCs w:val="28"/>
        </w:rPr>
        <w:t>, kdy probíhalo Josefské mapování (někdy zvané také I.vojenské mapování). Kvalita odpovídá použitým metodám: K mapování docházelo poměrně jednoduchými prostředky, vycházelo se z dřívějších map, podrobnější popis byl „od oka“ doplňován důstojníky projíždějícími krajinou.</w:t>
      </w:r>
    </w:p>
    <w:p w:rsidR="00E47E3D" w:rsidRDefault="00E47E3D" w:rsidP="00822947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>
            <wp:extent cx="6456178" cy="4260581"/>
            <wp:effectExtent l="19050" t="0" r="1772" b="0"/>
            <wp:docPr id="10" name="obrázek 8" descr="C:\Users\User\Documents\Kronika\Výstava 2019\Herink 1764 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Kronika\Výstava 2019\Herink 1764 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686" cy="426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3D" w:rsidRDefault="00E47E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22947" w:rsidRPr="00822947" w:rsidRDefault="00822947" w:rsidP="00822947">
      <w:pPr>
        <w:rPr>
          <w:sz w:val="28"/>
          <w:szCs w:val="28"/>
        </w:rPr>
      </w:pPr>
      <w:r w:rsidRPr="00822947">
        <w:rPr>
          <w:sz w:val="28"/>
          <w:szCs w:val="28"/>
        </w:rPr>
        <w:lastRenderedPageBreak/>
        <w:t xml:space="preserve">Podrobnější plán Herinku je z roku </w:t>
      </w:r>
      <w:r w:rsidRPr="00822947">
        <w:rPr>
          <w:b/>
          <w:sz w:val="28"/>
          <w:szCs w:val="28"/>
        </w:rPr>
        <w:t>1841</w:t>
      </w:r>
      <w:r w:rsidRPr="00822947">
        <w:rPr>
          <w:sz w:val="28"/>
          <w:szCs w:val="28"/>
        </w:rPr>
        <w:t>. V době Rakouska-Uherska ležel Herink na hranici Kouřimského kraje.</w:t>
      </w:r>
    </w:p>
    <w:p w:rsidR="00DC60A8" w:rsidRDefault="00336284" w:rsidP="00253976">
      <w:r>
        <w:rPr>
          <w:noProof/>
          <w:lang w:eastAsia="cs-CZ"/>
        </w:rPr>
        <w:drawing>
          <wp:inline distT="0" distB="0" distL="0" distR="0">
            <wp:extent cx="5063313" cy="7184576"/>
            <wp:effectExtent l="19050" t="0" r="3987" b="0"/>
            <wp:docPr id="8" name="obrázek 6" descr="C:\Users\User\Documents\Kronika\Výstava 2019\Herink 1841 A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Kronika\Výstava 2019\Herink 1841 A1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13" cy="718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947" w:rsidRDefault="00822947">
      <w:pPr>
        <w:rPr>
          <w:sz w:val="52"/>
          <w:szCs w:val="52"/>
        </w:rPr>
      </w:pPr>
      <w:r>
        <w:rPr>
          <w:sz w:val="52"/>
          <w:szCs w:val="52"/>
        </w:rPr>
        <w:br w:type="page"/>
      </w:r>
    </w:p>
    <w:p w:rsidR="00822947" w:rsidRPr="00822947" w:rsidRDefault="00822947" w:rsidP="00822947">
      <w:pPr>
        <w:rPr>
          <w:sz w:val="28"/>
          <w:szCs w:val="28"/>
        </w:rPr>
      </w:pPr>
      <w:r w:rsidRPr="00822947">
        <w:rPr>
          <w:sz w:val="28"/>
          <w:szCs w:val="28"/>
        </w:rPr>
        <w:lastRenderedPageBreak/>
        <w:t xml:space="preserve">Letecká mapa Herinku z roku </w:t>
      </w:r>
      <w:r w:rsidRPr="00822947">
        <w:rPr>
          <w:b/>
          <w:sz w:val="28"/>
          <w:szCs w:val="28"/>
        </w:rPr>
        <w:t>1953</w:t>
      </w:r>
      <w:r w:rsidRPr="00822947">
        <w:rPr>
          <w:sz w:val="28"/>
          <w:szCs w:val="28"/>
        </w:rPr>
        <w:t>. V té době byl Herink obklopen ovocnými sady a malými políčky těch sedláků, kteří ještě odolali kolektivizaci zemědělství.</w:t>
      </w:r>
    </w:p>
    <w:p w:rsidR="00822947" w:rsidRDefault="00822947" w:rsidP="00253976">
      <w:r>
        <w:rPr>
          <w:noProof/>
          <w:lang w:eastAsia="cs-CZ"/>
        </w:rPr>
        <w:drawing>
          <wp:inline distT="0" distB="0" distL="0" distR="0">
            <wp:extent cx="6349852" cy="5976062"/>
            <wp:effectExtent l="19050" t="0" r="0" b="0"/>
            <wp:docPr id="9" name="obrázek 7" descr="C:\Users\User\Documents\Kronika\Výstava 2019\Herink 1953 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Kronika\Výstava 2019\Herink 1953 A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852" cy="59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3D" w:rsidRDefault="00E47E3D">
      <w:r>
        <w:br w:type="page"/>
      </w:r>
    </w:p>
    <w:p w:rsidR="00E47E3D" w:rsidRDefault="00E47E3D" w:rsidP="00E47E3D">
      <w:pPr>
        <w:spacing w:after="0"/>
        <w:sectPr w:rsidR="00E47E3D" w:rsidSect="00253976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47E3D" w:rsidRPr="00E47E3D" w:rsidRDefault="00E47E3D" w:rsidP="00E47E3D">
      <w:pPr>
        <w:rPr>
          <w:b/>
          <w:sz w:val="28"/>
          <w:szCs w:val="28"/>
        </w:rPr>
      </w:pPr>
      <w:r w:rsidRPr="00E47E3D">
        <w:rPr>
          <w:b/>
          <w:sz w:val="28"/>
          <w:szCs w:val="28"/>
        </w:rPr>
        <w:lastRenderedPageBreak/>
        <w:t>Po přelomu tisíciletí už šla výstavba Herinku ráz na ráz</w:t>
      </w:r>
    </w:p>
    <w:p w:rsidR="00E47E3D" w:rsidRDefault="00E47E3D" w:rsidP="00E47E3D">
      <w:pPr>
        <w:spacing w:after="0"/>
        <w:sectPr w:rsidR="00E47E3D" w:rsidSect="00E47E3D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E47E3D" w:rsidRDefault="00E47E3D" w:rsidP="00E47E3D">
      <w:pPr>
        <w:spacing w:after="0"/>
      </w:pPr>
      <w:r>
        <w:lastRenderedPageBreak/>
        <w:t>2003</w:t>
      </w:r>
    </w:p>
    <w:p w:rsidR="00E47E3D" w:rsidRDefault="00E47E3D" w:rsidP="00253976">
      <w:r>
        <w:rPr>
          <w:noProof/>
          <w:lang w:eastAsia="cs-CZ"/>
        </w:rPr>
        <w:drawing>
          <wp:inline distT="0" distB="0" distL="0" distR="0">
            <wp:extent cx="2946195" cy="4051005"/>
            <wp:effectExtent l="19050" t="0" r="6555" b="0"/>
            <wp:docPr id="11" name="obrázek 9" descr="C:\Users\User\Documents\Kronika\Výstava 2019\Herink 2003 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Kronika\Výstava 2019\Herink 2003 A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63" cy="405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3D" w:rsidRDefault="00E47E3D" w:rsidP="00E47E3D">
      <w:pPr>
        <w:spacing w:after="0"/>
      </w:pPr>
    </w:p>
    <w:p w:rsidR="00E47E3D" w:rsidRDefault="00E47E3D" w:rsidP="00E47E3D">
      <w:pPr>
        <w:spacing w:after="0"/>
      </w:pPr>
    </w:p>
    <w:p w:rsidR="00E47E3D" w:rsidRDefault="00E47E3D" w:rsidP="00E47E3D">
      <w:pPr>
        <w:spacing w:after="0"/>
      </w:pPr>
      <w:r>
        <w:t>2012</w:t>
      </w:r>
    </w:p>
    <w:p w:rsidR="00E47E3D" w:rsidRDefault="00E47E3D" w:rsidP="00253976">
      <w:r>
        <w:rPr>
          <w:noProof/>
          <w:lang w:eastAsia="cs-CZ"/>
        </w:rPr>
        <w:drawing>
          <wp:inline distT="0" distB="0" distL="0" distR="0">
            <wp:extent cx="3011229" cy="4056606"/>
            <wp:effectExtent l="19050" t="0" r="0" b="0"/>
            <wp:docPr id="13" name="obrázek 11" descr="C:\Users\User\Documents\Kronika\Výstava 2019\Herink 2012 A2.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Kronika\Výstava 2019\Herink 2012 A2..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57" cy="406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3D" w:rsidRDefault="00E47E3D" w:rsidP="00E47E3D">
      <w:pPr>
        <w:spacing w:after="0"/>
      </w:pPr>
    </w:p>
    <w:p w:rsidR="00E47E3D" w:rsidRDefault="00E47E3D" w:rsidP="00E47E3D">
      <w:pPr>
        <w:spacing w:after="0"/>
      </w:pPr>
    </w:p>
    <w:p w:rsidR="00E47E3D" w:rsidRDefault="00E47E3D" w:rsidP="00E47E3D">
      <w:pPr>
        <w:spacing w:after="0"/>
      </w:pPr>
      <w:r>
        <w:lastRenderedPageBreak/>
        <w:t>2006</w:t>
      </w:r>
    </w:p>
    <w:p w:rsidR="00E47E3D" w:rsidRDefault="00E47E3D" w:rsidP="00E47E3D">
      <w:r>
        <w:rPr>
          <w:noProof/>
          <w:lang w:eastAsia="cs-CZ"/>
        </w:rPr>
        <w:drawing>
          <wp:inline distT="0" distB="0" distL="0" distR="0">
            <wp:extent cx="3178135" cy="4369982"/>
            <wp:effectExtent l="19050" t="0" r="3215" b="0"/>
            <wp:docPr id="15" name="obrázek 10" descr="C:\Users\User\Documents\Kronika\Výstava 2019\Herink 2006 A2.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Kronika\Výstava 2019\Herink 2006 A2..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51" cy="437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E3D" w:rsidRDefault="00E47E3D" w:rsidP="00E47E3D">
      <w:pPr>
        <w:spacing w:after="0"/>
      </w:pPr>
      <w:r>
        <w:t>2015</w:t>
      </w:r>
    </w:p>
    <w:p w:rsidR="00E47E3D" w:rsidRDefault="00E47E3D" w:rsidP="00253976">
      <w:r>
        <w:rPr>
          <w:noProof/>
          <w:lang w:eastAsia="cs-CZ"/>
        </w:rPr>
        <w:drawing>
          <wp:inline distT="0" distB="0" distL="0" distR="0">
            <wp:extent cx="3011229" cy="4155380"/>
            <wp:effectExtent l="19050" t="0" r="0" b="0"/>
            <wp:docPr id="14" name="obrázek 12" descr="C:\Users\User\Documents\Kronika\Výstava 2019\Herink 2015 A2.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Kronika\Výstava 2019\Herink 2015 A2..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29" cy="415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9F1" w:rsidRDefault="003039F1" w:rsidP="00253976"/>
    <w:p w:rsidR="003039F1" w:rsidRDefault="003039F1" w:rsidP="00253976">
      <w:pPr>
        <w:sectPr w:rsidR="003039F1" w:rsidSect="00E47E3D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lastRenderedPageBreak/>
        <w:t>Mapa Herinku z r. 2015 je doplněná o místní názvy, které používají nebo používali zdejší domorodci.</w:t>
      </w:r>
    </w:p>
    <w:p w:rsidR="003039F1" w:rsidRPr="003039F1" w:rsidRDefault="003039F1" w:rsidP="003039F1">
      <w:pPr>
        <w:pStyle w:val="Bezmezer"/>
        <w:rPr>
          <w:sz w:val="28"/>
          <w:szCs w:val="28"/>
        </w:rPr>
      </w:pPr>
    </w:p>
    <w:p w:rsid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Jak budeme říkat novým čtvrtím? Jaké názvy pro ně používáte, když si dáváte v Herinku sraz?</w:t>
      </w:r>
    </w:p>
    <w:p w:rsidR="00324EA8" w:rsidRPr="003039F1" w:rsidRDefault="00324EA8" w:rsidP="003039F1">
      <w:pPr>
        <w:pStyle w:val="Bezmezer"/>
        <w:rPr>
          <w:sz w:val="28"/>
          <w:szCs w:val="28"/>
        </w:rPr>
      </w:pP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1</w:t>
      </w:r>
      <w:r>
        <w:rPr>
          <w:sz w:val="28"/>
          <w:szCs w:val="28"/>
        </w:rPr>
        <w:t xml:space="preserve"> –</w:t>
      </w:r>
      <w:r w:rsidR="00324EA8">
        <w:rPr>
          <w:sz w:val="28"/>
          <w:szCs w:val="28"/>
        </w:rPr>
        <w:t xml:space="preserve"> Dřeváci (8x)</w:t>
      </w:r>
      <w:r>
        <w:rPr>
          <w:sz w:val="28"/>
          <w:szCs w:val="28"/>
        </w:rPr>
        <w:t>, Slunečná stráň</w:t>
      </w:r>
      <w:r w:rsidR="00324EA8">
        <w:rPr>
          <w:sz w:val="28"/>
          <w:szCs w:val="28"/>
        </w:rPr>
        <w:t xml:space="preserve"> (7x),</w:t>
      </w:r>
      <w:r w:rsidR="00324EA8" w:rsidRPr="00324EA8">
        <w:rPr>
          <w:sz w:val="28"/>
          <w:szCs w:val="28"/>
        </w:rPr>
        <w:t xml:space="preserve"> </w:t>
      </w:r>
      <w:r w:rsidR="00324EA8">
        <w:rPr>
          <w:sz w:val="28"/>
          <w:szCs w:val="28"/>
        </w:rPr>
        <w:t>Umakarťáci</w:t>
      </w: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2</w:t>
      </w:r>
      <w:r>
        <w:rPr>
          <w:sz w:val="28"/>
          <w:szCs w:val="28"/>
        </w:rPr>
        <w:t xml:space="preserve"> –</w:t>
      </w:r>
      <w:r w:rsidR="00324EA8" w:rsidRPr="00324EA8">
        <w:rPr>
          <w:sz w:val="28"/>
          <w:szCs w:val="28"/>
        </w:rPr>
        <w:t xml:space="preserve"> </w:t>
      </w:r>
      <w:r w:rsidR="00324EA8">
        <w:rPr>
          <w:sz w:val="28"/>
          <w:szCs w:val="28"/>
        </w:rPr>
        <w:t>Hilsborro (4x), Šmoulov (2x)</w:t>
      </w:r>
      <w:r>
        <w:rPr>
          <w:sz w:val="28"/>
          <w:szCs w:val="28"/>
        </w:rPr>
        <w:t xml:space="preserve">, </w:t>
      </w:r>
      <w:r w:rsidR="00324EA8">
        <w:rPr>
          <w:sz w:val="28"/>
          <w:szCs w:val="28"/>
        </w:rPr>
        <w:t>Za šmoulou</w:t>
      </w:r>
      <w:r>
        <w:rPr>
          <w:sz w:val="28"/>
          <w:szCs w:val="28"/>
        </w:rPr>
        <w:t xml:space="preserve"> doleva</w:t>
      </w:r>
      <w:r w:rsidR="00324EA8">
        <w:rPr>
          <w:sz w:val="28"/>
          <w:szCs w:val="28"/>
        </w:rPr>
        <w:t xml:space="preserve"> (2x)</w:t>
      </w:r>
      <w:r w:rsidR="00324EA8" w:rsidRPr="00324EA8">
        <w:rPr>
          <w:sz w:val="28"/>
          <w:szCs w:val="28"/>
        </w:rPr>
        <w:t xml:space="preserve"> </w:t>
      </w: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3</w:t>
      </w:r>
      <w:r w:rsidR="00324EA8">
        <w:rPr>
          <w:sz w:val="28"/>
          <w:szCs w:val="28"/>
        </w:rPr>
        <w:t xml:space="preserve"> – Nad vilkami, Orange</w:t>
      </w: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4</w:t>
      </w:r>
      <w:r w:rsidR="00324EA8">
        <w:rPr>
          <w:sz w:val="28"/>
          <w:szCs w:val="28"/>
        </w:rPr>
        <w:t xml:space="preserve"> – Nad rybníkem</w:t>
      </w: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5</w:t>
      </w:r>
      <w:r w:rsidR="00324EA8">
        <w:rPr>
          <w:sz w:val="28"/>
          <w:szCs w:val="28"/>
        </w:rPr>
        <w:t xml:space="preserve"> – Nad močálem (4x), Na poli, Nad strouhou</w:t>
      </w:r>
    </w:p>
    <w:p w:rsidR="003039F1" w:rsidRPr="003039F1" w:rsidRDefault="003039F1" w:rsidP="003039F1">
      <w:pPr>
        <w:pStyle w:val="Bezmezer"/>
        <w:rPr>
          <w:sz w:val="28"/>
          <w:szCs w:val="28"/>
        </w:rPr>
      </w:pPr>
      <w:r w:rsidRPr="003039F1">
        <w:rPr>
          <w:sz w:val="28"/>
          <w:szCs w:val="28"/>
        </w:rPr>
        <w:t>6</w:t>
      </w:r>
      <w:r>
        <w:rPr>
          <w:sz w:val="28"/>
          <w:szCs w:val="28"/>
        </w:rPr>
        <w:t xml:space="preserve"> – </w:t>
      </w:r>
      <w:r w:rsidR="00324EA8">
        <w:rPr>
          <w:sz w:val="28"/>
          <w:szCs w:val="28"/>
        </w:rPr>
        <w:t>U kapličky (3x), U V.I.P.(3x), Tam nahoře, U králíků</w:t>
      </w:r>
    </w:p>
    <w:p w:rsidR="003039F1" w:rsidRDefault="003039F1" w:rsidP="00253976">
      <w:r>
        <w:rPr>
          <w:noProof/>
          <w:lang w:eastAsia="cs-CZ"/>
        </w:rPr>
        <w:drawing>
          <wp:inline distT="0" distB="0" distL="0" distR="0">
            <wp:extent cx="6411010" cy="4653552"/>
            <wp:effectExtent l="19050" t="0" r="8840" b="0"/>
            <wp:docPr id="16" name="obrázek 13" descr="C:\Users\User\Documents\Vinobraní 2019\20190921_13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Vinobraní 2019\20190921_1359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4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11010" cy="465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9F1" w:rsidSect="003039F1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a Type">
    <w:altName w:val="Vera Type"/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1955BF"/>
    <w:multiLevelType w:val="hybridMultilevel"/>
    <w:tmpl w:val="936E56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253976"/>
    <w:rsid w:val="001B2263"/>
    <w:rsid w:val="00253976"/>
    <w:rsid w:val="003039F1"/>
    <w:rsid w:val="00324EA8"/>
    <w:rsid w:val="00336284"/>
    <w:rsid w:val="00362345"/>
    <w:rsid w:val="00822947"/>
    <w:rsid w:val="00884FE6"/>
    <w:rsid w:val="00B54E81"/>
    <w:rsid w:val="00D91A89"/>
    <w:rsid w:val="00DC60A8"/>
    <w:rsid w:val="00E47E3D"/>
    <w:rsid w:val="00EA0B8C"/>
    <w:rsid w:val="00EF025A"/>
    <w:rsid w:val="00EF4B35"/>
    <w:rsid w:val="00F85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A0B8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loka">
    <w:name w:val="záložka"/>
    <w:basedOn w:val="Normln"/>
    <w:qFormat/>
    <w:rsid w:val="00B54E81"/>
    <w:pPr>
      <w:shd w:val="clear" w:color="auto" w:fill="FFFFFF"/>
      <w:spacing w:after="75" w:line="193" w:lineRule="atLeast"/>
      <w:jc w:val="both"/>
    </w:pPr>
    <w:rPr>
      <w:rFonts w:eastAsia="Times New Roman" w:cs="Arial"/>
      <w:b/>
      <w:bCs/>
      <w:lang w:eastAsia="cs-CZ"/>
    </w:rPr>
  </w:style>
  <w:style w:type="paragraph" w:customStyle="1" w:styleId="Kronika">
    <w:name w:val="Kronika"/>
    <w:basedOn w:val="Normln"/>
    <w:qFormat/>
    <w:rsid w:val="001B2263"/>
    <w:pPr>
      <w:autoSpaceDE w:val="0"/>
      <w:autoSpaceDN w:val="0"/>
      <w:adjustRightInd w:val="0"/>
      <w:spacing w:after="0" w:line="240" w:lineRule="auto"/>
    </w:pPr>
    <w:rPr>
      <w:rFonts w:ascii="Vera Type" w:hAnsi="Vera Type" w:cs="Vera Type"/>
      <w:color w:val="000000"/>
      <w:szCs w:val="28"/>
    </w:rPr>
  </w:style>
  <w:style w:type="paragraph" w:customStyle="1" w:styleId="kronika0">
    <w:name w:val="kronika"/>
    <w:basedOn w:val="Normln"/>
    <w:qFormat/>
    <w:rsid w:val="00EF4B35"/>
    <w:pPr>
      <w:shd w:val="clear" w:color="auto" w:fill="FFFFFF"/>
      <w:spacing w:after="0" w:line="240" w:lineRule="auto"/>
      <w:ind w:left="1134"/>
      <w:jc w:val="both"/>
    </w:pPr>
    <w:rPr>
      <w:rFonts w:ascii="Arial" w:hAnsi="Arial" w:cs="Arial"/>
      <w:color w:val="000000"/>
      <w:sz w:val="24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336284"/>
    <w:pPr>
      <w:ind w:left="720"/>
      <w:contextualSpacing/>
    </w:pPr>
  </w:style>
  <w:style w:type="paragraph" w:styleId="Bezmezer">
    <w:name w:val="No Spacing"/>
    <w:uiPriority w:val="1"/>
    <w:qFormat/>
    <w:rsid w:val="003039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tiff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697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Jana</cp:lastModifiedBy>
  <cp:revision>8</cp:revision>
  <dcterms:created xsi:type="dcterms:W3CDTF">2019-09-22T08:01:00Z</dcterms:created>
  <dcterms:modified xsi:type="dcterms:W3CDTF">2019-09-23T18:58:00Z</dcterms:modified>
</cp:coreProperties>
</file>